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A23" w:rsidRDefault="00673A23" w:rsidP="00BD59E9">
      <w:pPr>
        <w:pStyle w:val="Adresse"/>
        <w:framePr w:w="0" w:h="0" w:wrap="auto" w:vAnchor="margin" w:hAnchor="text" w:xAlign="left" w:yAlign="inline"/>
      </w:pPr>
      <w:r>
        <w:rPr>
          <w:noProof/>
          <w:lang w:eastAsia="de-CH"/>
        </w:rPr>
        <w:drawing>
          <wp:inline distT="0" distB="0" distL="0" distR="0" wp14:anchorId="73788327" wp14:editId="3E4E580A">
            <wp:extent cx="5760720" cy="1267950"/>
            <wp:effectExtent l="0" t="0" r="0" b="0"/>
            <wp:docPr id="3" name="Bild 3" descr="https://vasos.ch/wp-content/uploads/2023/01/logo-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asos.ch/wp-content/uploads/2023/01/logo-202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267950"/>
                    </a:xfrm>
                    <a:prstGeom prst="rect">
                      <a:avLst/>
                    </a:prstGeom>
                    <a:noFill/>
                    <a:ln>
                      <a:noFill/>
                    </a:ln>
                  </pic:spPr>
                </pic:pic>
              </a:graphicData>
            </a:graphic>
          </wp:inline>
        </w:drawing>
      </w:r>
    </w:p>
    <w:p w:rsidR="00673A23" w:rsidRDefault="00673A23" w:rsidP="00BD59E9">
      <w:pPr>
        <w:pStyle w:val="Adresse"/>
        <w:framePr w:w="0" w:h="0" w:wrap="auto" w:vAnchor="margin" w:hAnchor="text" w:xAlign="left" w:yAlign="inline"/>
      </w:pPr>
    </w:p>
    <w:p w:rsidR="00673A23" w:rsidRDefault="00673A23" w:rsidP="00BD59E9">
      <w:pPr>
        <w:pStyle w:val="Adresse"/>
        <w:framePr w:w="0" w:h="0" w:wrap="auto" w:vAnchor="margin" w:hAnchor="text" w:xAlign="left" w:yAlign="inline"/>
      </w:pPr>
    </w:p>
    <w:p w:rsidR="00BD59E9" w:rsidRDefault="00673A23" w:rsidP="00BD59E9">
      <w:pPr>
        <w:pStyle w:val="Adresse"/>
        <w:framePr w:w="0" w:h="0" w:wrap="auto" w:vAnchor="margin" w:hAnchor="text" w:xAlign="left" w:yAlign="inline"/>
      </w:pPr>
      <w:r>
        <w:t xml:space="preserve">An das </w:t>
      </w:r>
      <w:r w:rsidR="00BD59E9">
        <w:t>Eidgenössisches Departement des Innern EDI</w:t>
      </w:r>
    </w:p>
    <w:p w:rsidR="00BD59E9" w:rsidRPr="007E0F42" w:rsidRDefault="00BD59E9" w:rsidP="00BD59E9">
      <w:pPr>
        <w:pStyle w:val="Adresse"/>
        <w:framePr w:w="0" w:h="0" w:wrap="auto" w:vAnchor="margin" w:hAnchor="text" w:xAlign="left" w:yAlign="inline"/>
        <w:spacing w:after="360"/>
        <w:rPr>
          <w:lang w:val="en-US"/>
        </w:rPr>
      </w:pPr>
      <w:r w:rsidRPr="007E0F42">
        <w:rPr>
          <w:lang w:val="en-US"/>
        </w:rPr>
        <w:t>3003 Bern</w:t>
      </w:r>
      <w:bookmarkStart w:id="0" w:name="_GoBack"/>
      <w:bookmarkEnd w:id="0"/>
    </w:p>
    <w:p w:rsidR="00673A23" w:rsidRDefault="00BD59E9" w:rsidP="00BD59E9">
      <w:pPr>
        <w:rPr>
          <w:lang w:val="en-US"/>
        </w:rPr>
      </w:pPr>
      <w:r w:rsidRPr="00673A23">
        <w:rPr>
          <w:lang w:val="en-US"/>
        </w:rPr>
        <w:t>Per Mail an:</w:t>
      </w:r>
      <w:r w:rsidR="00673A23" w:rsidRPr="00673A23">
        <w:rPr>
          <w:lang w:val="en-US"/>
        </w:rPr>
        <w:t xml:space="preserve"> </w:t>
      </w:r>
      <w:hyperlink r:id="rId8" w:history="1">
        <w:r w:rsidR="00673A23" w:rsidRPr="0064364C">
          <w:rPr>
            <w:rStyle w:val="Hyperlink"/>
            <w:lang w:val="en-US"/>
          </w:rPr>
          <w:t>hmr@bag.admin.ch</w:t>
        </w:r>
      </w:hyperlink>
    </w:p>
    <w:p w:rsidR="00BD59E9" w:rsidRPr="00673A23" w:rsidRDefault="00673A23" w:rsidP="00BD59E9">
      <w:r>
        <w:rPr>
          <w:lang w:val="en-US"/>
        </w:rPr>
        <w:tab/>
      </w:r>
      <w:r>
        <w:rPr>
          <w:lang w:val="en-US"/>
        </w:rPr>
        <w:tab/>
      </w:r>
      <w:hyperlink r:id="rId9" w:history="1">
        <w:r w:rsidR="00EC7129" w:rsidRPr="0064364C">
          <w:rPr>
            <w:rStyle w:val="Hyperlink"/>
          </w:rPr>
          <w:t>gever@bag.admin.ch</w:t>
        </w:r>
      </w:hyperlink>
      <w:r w:rsidR="00EC7129">
        <w:t xml:space="preserve"> </w:t>
      </w:r>
      <w:r w:rsidR="00BD59E9" w:rsidRPr="00673A23">
        <w:t xml:space="preserve"> </w:t>
      </w:r>
    </w:p>
    <w:p w:rsidR="00BD59E9" w:rsidRPr="00673A23" w:rsidRDefault="00BD59E9" w:rsidP="00BD59E9"/>
    <w:p w:rsidR="00BD59E9" w:rsidRDefault="00BD59E9" w:rsidP="00BD59E9">
      <w:r w:rsidRPr="00673A23">
        <w:tab/>
      </w:r>
      <w:r w:rsidRPr="00673A23">
        <w:tab/>
      </w:r>
      <w:r w:rsidRPr="00673A23">
        <w:tab/>
      </w:r>
      <w:r w:rsidRPr="00673A23">
        <w:tab/>
      </w:r>
      <w:r w:rsidRPr="00673A23">
        <w:tab/>
      </w:r>
      <w:r w:rsidRPr="00673A23">
        <w:tab/>
      </w:r>
      <w:r w:rsidRPr="00673A23">
        <w:tab/>
      </w:r>
      <w:r w:rsidRPr="00673A23">
        <w:tab/>
      </w:r>
      <w:r w:rsidRPr="00673A23">
        <w:tab/>
      </w:r>
      <w:r w:rsidR="00EC7129">
        <w:t>Bern, 20</w:t>
      </w:r>
      <w:r>
        <w:t>. 03. 2024</w:t>
      </w:r>
    </w:p>
    <w:p w:rsidR="00BD59E9" w:rsidRDefault="00BD59E9" w:rsidP="00BD59E9">
      <w:pPr>
        <w:tabs>
          <w:tab w:val="left" w:pos="5477"/>
        </w:tabs>
        <w:autoSpaceDE w:val="0"/>
        <w:autoSpaceDN w:val="0"/>
        <w:adjustRightInd w:val="0"/>
        <w:spacing w:line="280" w:lineRule="atLeast"/>
        <w:rPr>
          <w:rFonts w:eastAsia="Times New Roman"/>
          <w:b/>
          <w:spacing w:val="2"/>
          <w:sz w:val="23"/>
          <w:szCs w:val="23"/>
          <w:lang w:eastAsia="fr-FR"/>
        </w:rPr>
      </w:pPr>
    </w:p>
    <w:p w:rsidR="00BD59E9" w:rsidRDefault="00BD59E9" w:rsidP="00BD59E9">
      <w:pPr>
        <w:tabs>
          <w:tab w:val="left" w:pos="5477"/>
        </w:tabs>
        <w:autoSpaceDE w:val="0"/>
        <w:autoSpaceDN w:val="0"/>
        <w:adjustRightInd w:val="0"/>
        <w:spacing w:line="280" w:lineRule="atLeast"/>
        <w:rPr>
          <w:rFonts w:eastAsia="Times New Roman"/>
          <w:b/>
          <w:spacing w:val="2"/>
          <w:sz w:val="23"/>
          <w:szCs w:val="23"/>
          <w:lang w:eastAsia="fr-FR"/>
        </w:rPr>
      </w:pPr>
    </w:p>
    <w:p w:rsidR="00BD59E9" w:rsidRDefault="00BD59E9" w:rsidP="00B01FB7">
      <w:pPr>
        <w:tabs>
          <w:tab w:val="left" w:pos="5477"/>
        </w:tabs>
        <w:autoSpaceDE w:val="0"/>
        <w:autoSpaceDN w:val="0"/>
        <w:adjustRightInd w:val="0"/>
        <w:spacing w:line="280" w:lineRule="atLeast"/>
        <w:rPr>
          <w:rFonts w:eastAsia="Times New Roman"/>
          <w:b/>
          <w:spacing w:val="2"/>
          <w:sz w:val="23"/>
          <w:szCs w:val="23"/>
          <w:lang w:eastAsia="fr-FR"/>
        </w:rPr>
      </w:pPr>
    </w:p>
    <w:p w:rsidR="00B01FB7" w:rsidRPr="004E361D" w:rsidRDefault="00B01FB7" w:rsidP="00B01FB7">
      <w:pPr>
        <w:tabs>
          <w:tab w:val="left" w:pos="5477"/>
        </w:tabs>
        <w:autoSpaceDE w:val="0"/>
        <w:autoSpaceDN w:val="0"/>
        <w:adjustRightInd w:val="0"/>
        <w:spacing w:line="280" w:lineRule="atLeast"/>
        <w:rPr>
          <w:rFonts w:eastAsia="Times New Roman"/>
          <w:b/>
          <w:spacing w:val="2"/>
          <w:sz w:val="23"/>
          <w:szCs w:val="23"/>
          <w:lang w:eastAsia="fr-FR"/>
        </w:rPr>
      </w:pPr>
      <w:r>
        <w:rPr>
          <w:rFonts w:eastAsia="Times New Roman"/>
          <w:b/>
          <w:spacing w:val="2"/>
          <w:sz w:val="23"/>
          <w:szCs w:val="23"/>
          <w:lang w:eastAsia="fr-FR"/>
        </w:rPr>
        <w:t>Änderung des Heilmittelgesetzes</w:t>
      </w:r>
      <w:r w:rsidR="00BD59E9">
        <w:rPr>
          <w:rFonts w:eastAsia="Times New Roman"/>
          <w:b/>
          <w:spacing w:val="2"/>
          <w:sz w:val="23"/>
          <w:szCs w:val="23"/>
          <w:lang w:eastAsia="fr-FR"/>
        </w:rPr>
        <w:t xml:space="preserve"> (HMG)</w:t>
      </w:r>
      <w:r>
        <w:rPr>
          <w:rFonts w:eastAsia="Times New Roman"/>
          <w:b/>
          <w:spacing w:val="2"/>
          <w:sz w:val="23"/>
          <w:szCs w:val="23"/>
          <w:lang w:eastAsia="fr-FR"/>
        </w:rPr>
        <w:t>: Vernehmlassung</w:t>
      </w:r>
    </w:p>
    <w:p w:rsidR="00B01FB7" w:rsidRDefault="00B01FB7" w:rsidP="00B01FB7">
      <w:pPr>
        <w:pStyle w:val="Briefanrede"/>
        <w:spacing w:before="360" w:after="240"/>
      </w:pPr>
      <w:r>
        <w:t>Sehr geehrte Frau Bundesrätin Baume-Schneider,</w:t>
      </w:r>
    </w:p>
    <w:p w:rsidR="00B01FB7" w:rsidRDefault="00B01FB7" w:rsidP="00B01FB7">
      <w:pPr>
        <w:pStyle w:val="Text"/>
        <w:spacing w:after="180"/>
      </w:pPr>
      <w:bookmarkStart w:id="1" w:name="OLE_LINK1"/>
      <w:r w:rsidRPr="000F5EB2">
        <w:t>Besten Dank für die Einladung zur oben erwähnten Vernehmlassung.</w:t>
      </w:r>
      <w:r>
        <w:t xml:space="preserve"> </w:t>
      </w:r>
      <w:r w:rsidR="00A73504" w:rsidRPr="002C017C">
        <w:t>D</w:t>
      </w:r>
      <w:r w:rsidR="00B835D1">
        <w:t>i</w:t>
      </w:r>
      <w:r w:rsidRPr="002C017C">
        <w:t xml:space="preserve">e Schweizerische </w:t>
      </w:r>
      <w:r w:rsidR="00673A23">
        <w:t xml:space="preserve">Vereinigung der Aktiven </w:t>
      </w:r>
      <w:r w:rsidR="005B4298" w:rsidRPr="002C017C">
        <w:t>Senior</w:t>
      </w:r>
      <w:r w:rsidR="00673A23">
        <w:t>:inn</w:t>
      </w:r>
      <w:r w:rsidR="005B4298" w:rsidRPr="002C017C">
        <w:t>en</w:t>
      </w:r>
      <w:r w:rsidR="00673A23">
        <w:t xml:space="preserve"> und Selbsthilfegruppen VASOS</w:t>
      </w:r>
      <w:r w:rsidR="00B835D1">
        <w:t>,</w:t>
      </w:r>
      <w:r w:rsidR="00673A23">
        <w:t xml:space="preserve"> </w:t>
      </w:r>
      <w:r>
        <w:t>nimmt dazu im Folgenden gerne Stellung.</w:t>
      </w:r>
    </w:p>
    <w:p w:rsidR="00B01FB7" w:rsidRDefault="005B4298" w:rsidP="00B01FB7">
      <w:pPr>
        <w:pStyle w:val="Text"/>
        <w:tabs>
          <w:tab w:val="clear" w:pos="680"/>
        </w:tabs>
        <w:spacing w:after="180"/>
      </w:pPr>
      <w:r>
        <w:t>Entsprechend dem grundsätzlichen Ziel des H</w:t>
      </w:r>
      <w:r w:rsidR="00BD59E9">
        <w:t>MG</w:t>
      </w:r>
      <w:r>
        <w:t xml:space="preserve">, dass zum Schutz der Gesundheit von Mensch und Tier in Verkehr gebrachte Heilmittel sicher und massvoll anzuwenden sind, soll mit </w:t>
      </w:r>
      <w:r w:rsidR="00B01FB7">
        <w:t>der vorliegenden Revision insbesondere d</w:t>
      </w:r>
      <w:r w:rsidR="00B01FB7" w:rsidRPr="00AF6413">
        <w:t xml:space="preserve">ie Medikationssicherheit durch einen verstärkten Einsatz digitaler Instrumente </w:t>
      </w:r>
      <w:r w:rsidR="00B01FB7">
        <w:t>erhöht und ein rascherer Zugang der Bevölkerung zu neuartigen Therapien geschaffen werden.</w:t>
      </w:r>
      <w:r>
        <w:t xml:space="preserve"> </w:t>
      </w:r>
    </w:p>
    <w:p w:rsidR="00B01FB7" w:rsidRDefault="005B4298" w:rsidP="005B4298">
      <w:pPr>
        <w:pStyle w:val="Text"/>
        <w:tabs>
          <w:tab w:val="clear" w:pos="680"/>
        </w:tabs>
        <w:spacing w:after="180"/>
      </w:pPr>
      <w:r>
        <w:t xml:space="preserve">In diesem Sinn unterstützt </w:t>
      </w:r>
      <w:r w:rsidR="00A73504" w:rsidRPr="002C017C">
        <w:t>d</w:t>
      </w:r>
      <w:r w:rsidR="00673A23">
        <w:t>ie VASOS</w:t>
      </w:r>
      <w:r>
        <w:t xml:space="preserve"> d</w:t>
      </w:r>
      <w:r w:rsidR="00B01FB7">
        <w:t>ie vorgesehenen Anpassungen zur Digitalisierung im Bereich Verschreibung, Abgabe und Einnahme von M</w:t>
      </w:r>
      <w:r>
        <w:t xml:space="preserve">edikamenten </w:t>
      </w:r>
      <w:r w:rsidR="00B01FB7">
        <w:t xml:space="preserve">ausdrücklich. Damit können Abläufe effizienter gestaltet und </w:t>
      </w:r>
      <w:r>
        <w:t xml:space="preserve">auch </w:t>
      </w:r>
      <w:r w:rsidR="00B01FB7">
        <w:t xml:space="preserve"> Behandlungsfehler </w:t>
      </w:r>
      <w:r>
        <w:t xml:space="preserve">vermindert </w:t>
      </w:r>
      <w:r w:rsidR="00B01FB7">
        <w:t xml:space="preserve">werden. Der </w:t>
      </w:r>
      <w:r>
        <w:t xml:space="preserve">verpflichtende </w:t>
      </w:r>
      <w:r w:rsidR="00BD59E9">
        <w:t xml:space="preserve">Medikationsabgleich </w:t>
      </w:r>
      <w:r>
        <w:t xml:space="preserve">zusammen mit </w:t>
      </w:r>
      <w:r w:rsidR="00B01FB7">
        <w:t xml:space="preserve">der </w:t>
      </w:r>
      <w:r>
        <w:t>E</w:t>
      </w:r>
      <w:r w:rsidR="00B01FB7">
        <w:t>inführ</w:t>
      </w:r>
      <w:r>
        <w:t xml:space="preserve">ung eines </w:t>
      </w:r>
      <w:r w:rsidR="00B01FB7">
        <w:t>Medikationsplan</w:t>
      </w:r>
      <w:r>
        <w:t>s</w:t>
      </w:r>
      <w:r w:rsidR="00B01FB7">
        <w:t xml:space="preserve"> </w:t>
      </w:r>
      <w:r>
        <w:t xml:space="preserve">können </w:t>
      </w:r>
      <w:r w:rsidR="00B01FB7">
        <w:t>zudem – d</w:t>
      </w:r>
      <w:r>
        <w:t xml:space="preserve">ank dem </w:t>
      </w:r>
      <w:r w:rsidR="00B01FB7">
        <w:t>Erkenn</w:t>
      </w:r>
      <w:r>
        <w:t>en</w:t>
      </w:r>
      <w:r w:rsidR="00B01FB7">
        <w:t xml:space="preserve"> von Interaktionen zwischen gleichzeitig einzunehmenden Arzneimitteln –  zur Verbesserung der PatientInnen</w:t>
      </w:r>
      <w:r w:rsidR="00BD59E9">
        <w:t xml:space="preserve"> S</w:t>
      </w:r>
      <w:r w:rsidR="00B01FB7">
        <w:t>icherheit</w:t>
      </w:r>
      <w:r w:rsidR="00A73504">
        <w:t xml:space="preserve"> führen</w:t>
      </w:r>
      <w:r w:rsidR="00B01FB7">
        <w:t>. Auch ist es begrüssenswert, dass Rezepte künftig grundsätzlich elektronisch ausgestellt und eingelöst werden sollen.</w:t>
      </w:r>
    </w:p>
    <w:p w:rsidR="00B01FB7" w:rsidRDefault="00B01FB7" w:rsidP="00B01FB7">
      <w:pPr>
        <w:pStyle w:val="Text"/>
        <w:spacing w:after="180"/>
      </w:pPr>
      <w:r>
        <w:t xml:space="preserve">Ebenfalls </w:t>
      </w:r>
      <w:r w:rsidR="00BD59E9">
        <w:t>begrüssen wie es</w:t>
      </w:r>
      <w:r>
        <w:t>, dass behandlungsrelevante Dokumente künftig – auch im Rahmen des EPD – komplett digital erstellt und ausgetauscht werden. Selbstrede</w:t>
      </w:r>
      <w:r w:rsidR="00BD59E9">
        <w:t xml:space="preserve">nd ist der Datensicherheit </w:t>
      </w:r>
      <w:r>
        <w:t xml:space="preserve">höchste Priorität einzuräumen. </w:t>
      </w:r>
    </w:p>
    <w:p w:rsidR="00315494" w:rsidRPr="00315494" w:rsidRDefault="00315494" w:rsidP="00315494">
      <w:pPr>
        <w:pStyle w:val="Text"/>
        <w:tabs>
          <w:tab w:val="clear" w:pos="680"/>
        </w:tabs>
        <w:spacing w:after="0"/>
        <w:rPr>
          <w:b/>
        </w:rPr>
      </w:pPr>
      <w:r w:rsidRPr="00315494">
        <w:rPr>
          <w:b/>
        </w:rPr>
        <w:t>Kritikpunkte:</w:t>
      </w:r>
    </w:p>
    <w:p w:rsidR="00594CE2" w:rsidRPr="00673A23" w:rsidRDefault="00315494" w:rsidP="00C91A6D">
      <w:pPr>
        <w:pStyle w:val="Text"/>
        <w:numPr>
          <w:ilvl w:val="0"/>
          <w:numId w:val="1"/>
        </w:numPr>
        <w:tabs>
          <w:tab w:val="clear" w:pos="680"/>
        </w:tabs>
        <w:spacing w:after="0"/>
        <w:ind w:left="77"/>
      </w:pPr>
      <w:r>
        <w:t xml:space="preserve">So sehr wir </w:t>
      </w:r>
      <w:r w:rsidR="00594CE2">
        <w:t>zielführende Massnahmen zur Stärkung der PatientInnen</w:t>
      </w:r>
      <w:r w:rsidR="00C91A6D">
        <w:t>-S</w:t>
      </w:r>
      <w:r w:rsidR="00594CE2">
        <w:t>icherheit unterstützen</w:t>
      </w:r>
      <w:r>
        <w:t>,</w:t>
      </w:r>
      <w:r w:rsidR="00594CE2">
        <w:t xml:space="preserve"> so sehr erstaunt uns, </w:t>
      </w:r>
      <w:r w:rsidR="00F30F50">
        <w:t xml:space="preserve">angesichts des Ernstes der Lage, </w:t>
      </w:r>
      <w:r w:rsidR="00594CE2">
        <w:t xml:space="preserve">dass </w:t>
      </w:r>
      <w:r w:rsidR="00F30F50">
        <w:t xml:space="preserve">diese Revision des HMG </w:t>
      </w:r>
      <w:r w:rsidR="00594CE2">
        <w:t xml:space="preserve">nicht </w:t>
      </w:r>
      <w:r w:rsidR="00F30F50">
        <w:t xml:space="preserve">wirksame </w:t>
      </w:r>
      <w:r w:rsidR="00594CE2">
        <w:t xml:space="preserve">Massnahmen zur Bekämpfung des </w:t>
      </w:r>
      <w:r>
        <w:t xml:space="preserve">zunehmenden </w:t>
      </w:r>
      <w:r w:rsidR="00594CE2">
        <w:lastRenderedPageBreak/>
        <w:t xml:space="preserve">Medikamentenmangels </w:t>
      </w:r>
      <w:r w:rsidR="00F30F50">
        <w:t>vorsieht</w:t>
      </w:r>
      <w:r w:rsidR="00594CE2">
        <w:t xml:space="preserve">. </w:t>
      </w:r>
      <w:r w:rsidR="00594CE2" w:rsidRPr="00673A23">
        <w:t xml:space="preserve">Denn dieser gefährdet je länger je mehr die Sicherheit und die Qualität der medizinischen Versorgung. </w:t>
      </w:r>
      <w:r w:rsidRPr="00673A23">
        <w:t xml:space="preserve">Fachkreise rufen zum Handeln auf und dies schon seit mehr als 10 Jahren. Mit der letzten HMG Revision wurden die Rahmenbedingungen für Forschung und Industrie verbessert, aber offensichtlich ohne </w:t>
      </w:r>
      <w:r w:rsidR="00F30F50" w:rsidRPr="00673A23">
        <w:t xml:space="preserve">merklichen </w:t>
      </w:r>
      <w:r w:rsidRPr="00673A23">
        <w:t>Erfolg für die</w:t>
      </w:r>
      <w:r w:rsidR="00F30F50" w:rsidRPr="00673A23">
        <w:t xml:space="preserve"> Versorgungssicherheit im Land, dasselbe gilt auch für die bisherigen Massnahmen des Bundesamtes für wirtschaftliche Landesversorgung. </w:t>
      </w:r>
    </w:p>
    <w:p w:rsidR="00C91A6D" w:rsidRDefault="002C627A" w:rsidP="00C91A6D">
      <w:pPr>
        <w:pStyle w:val="Text"/>
        <w:tabs>
          <w:tab w:val="clear" w:pos="680"/>
        </w:tabs>
        <w:spacing w:after="180"/>
        <w:ind w:left="113"/>
      </w:pPr>
      <w:r w:rsidRPr="00B835D1">
        <w:rPr>
          <w:b/>
        </w:rPr>
        <w:t>Forderung:</w:t>
      </w:r>
      <w:r w:rsidRPr="00B835D1">
        <w:t xml:space="preserve"> </w:t>
      </w:r>
      <w:r w:rsidR="002C017C" w:rsidRPr="00B835D1">
        <w:t>D</w:t>
      </w:r>
      <w:r w:rsidR="00673A23" w:rsidRPr="00B835D1">
        <w:t>i</w:t>
      </w:r>
      <w:r w:rsidR="002C017C" w:rsidRPr="00B835D1">
        <w:t xml:space="preserve">e </w:t>
      </w:r>
      <w:r w:rsidR="00673A23" w:rsidRPr="00B835D1">
        <w:t>VA</w:t>
      </w:r>
      <w:r w:rsidRPr="00B835D1">
        <w:t>S</w:t>
      </w:r>
      <w:r w:rsidR="00673A23" w:rsidRPr="00B835D1">
        <w:t>O</w:t>
      </w:r>
      <w:r w:rsidRPr="00B835D1">
        <w:t>S erac</w:t>
      </w:r>
      <w:r w:rsidR="00BD59E9" w:rsidRPr="00B835D1">
        <w:t xml:space="preserve">htet es als dringend, dass </w:t>
      </w:r>
      <w:r w:rsidRPr="00B835D1">
        <w:t>die Schweiz ähnlich der  Europäische</w:t>
      </w:r>
      <w:r w:rsidR="00BD59E9" w:rsidRPr="00B835D1">
        <w:t>n</w:t>
      </w:r>
      <w:r w:rsidRPr="00B835D1">
        <w:t xml:space="preserve"> Gesundheitskommission ein Maßnahmenpaket gegen den Arzneimittelmangel an die Hand nimmt</w:t>
      </w:r>
      <w:r w:rsidR="00C91A6D" w:rsidRPr="00B835D1">
        <w:t>.</w:t>
      </w:r>
      <w:r w:rsidR="00C91A6D">
        <w:t xml:space="preserve"> </w:t>
      </w:r>
    </w:p>
    <w:p w:rsidR="00AC2402" w:rsidRPr="00673A23" w:rsidRDefault="00BD59E9" w:rsidP="00C6757F">
      <w:pPr>
        <w:pStyle w:val="Text"/>
        <w:numPr>
          <w:ilvl w:val="0"/>
          <w:numId w:val="1"/>
        </w:numPr>
        <w:tabs>
          <w:tab w:val="clear" w:pos="680"/>
        </w:tabs>
        <w:spacing w:after="0"/>
        <w:ind w:left="133"/>
      </w:pPr>
      <w:r w:rsidRPr="00673A23">
        <w:t xml:space="preserve">Die </w:t>
      </w:r>
      <w:r w:rsidR="00B51F13" w:rsidRPr="00673A23">
        <w:t xml:space="preserve">Deutsche Gesellschaft für Innere Medizin, wie die nationale Akademie der Wissenschaften Leopoldina und weitere Fachkreise stellen fest, dass </w:t>
      </w:r>
      <w:r w:rsidR="00C91A6D" w:rsidRPr="00673A23">
        <w:t>Senior</w:t>
      </w:r>
      <w:r w:rsidR="00D47AE1" w:rsidRPr="00673A23">
        <w:t>Inn</w:t>
      </w:r>
      <w:r w:rsidR="00C91A6D" w:rsidRPr="00673A23">
        <w:t xml:space="preserve">en </w:t>
      </w:r>
      <w:r w:rsidR="0075018F" w:rsidRPr="00673A23">
        <w:t>oft</w:t>
      </w:r>
      <w:r w:rsidR="00C91A6D" w:rsidRPr="00673A23">
        <w:t xml:space="preserve"> Medikam</w:t>
      </w:r>
      <w:r w:rsidR="00C6757F" w:rsidRPr="00673A23">
        <w:t xml:space="preserve">ente </w:t>
      </w:r>
      <w:r w:rsidR="0075018F" w:rsidRPr="00673A23">
        <w:t>ein</w:t>
      </w:r>
      <w:r w:rsidR="00B51F13" w:rsidRPr="00673A23">
        <w:t>nehmen</w:t>
      </w:r>
      <w:r w:rsidR="00C6757F" w:rsidRPr="00673A23">
        <w:t xml:space="preserve">, die nicht </w:t>
      </w:r>
      <w:r w:rsidR="00C91A6D" w:rsidRPr="00673A23">
        <w:t xml:space="preserve">an älteren Menschen getestet </w:t>
      </w:r>
      <w:r w:rsidR="00B51F13" w:rsidRPr="00673A23">
        <w:t>sind</w:t>
      </w:r>
      <w:r w:rsidR="00D47AE1" w:rsidRPr="00673A23">
        <w:t>. Weniger als 5%</w:t>
      </w:r>
      <w:r w:rsidR="00C91A6D" w:rsidRPr="00673A23">
        <w:t xml:space="preserve"> aller klinischen Studien bezögen Menschen über 65 Jahren ein</w:t>
      </w:r>
      <w:r w:rsidR="00D47AE1" w:rsidRPr="00673A23">
        <w:t>. Dabei würden in Deutschland 66% aller verschriebenen Medikamente</w:t>
      </w:r>
      <w:r w:rsidR="00C91A6D" w:rsidRPr="00673A23">
        <w:t xml:space="preserve"> von Menschen über 60 eingenommen.</w:t>
      </w:r>
      <w:r w:rsidR="00D47AE1" w:rsidRPr="00673A23">
        <w:t xml:space="preserve"> Es ist davon auszugehen, dass auch in der Schweiz SeniorInnen </w:t>
      </w:r>
      <w:r w:rsidR="00C91A6D" w:rsidRPr="00673A23">
        <w:t>mit Arzneien behandelt</w:t>
      </w:r>
      <w:r w:rsidR="00D47AE1" w:rsidRPr="00673A23">
        <w:t xml:space="preserve"> werden</w:t>
      </w:r>
      <w:r w:rsidR="00C6757F" w:rsidRPr="00673A23">
        <w:t xml:space="preserve">, die nicht </w:t>
      </w:r>
      <w:r w:rsidR="00D47AE1" w:rsidRPr="00673A23">
        <w:t xml:space="preserve">für Ältere </w:t>
      </w:r>
      <w:r w:rsidR="0075018F" w:rsidRPr="00673A23">
        <w:t xml:space="preserve">getestet </w:t>
      </w:r>
      <w:r w:rsidR="00C91A6D" w:rsidRPr="00673A23">
        <w:t>s</w:t>
      </w:r>
      <w:r w:rsidR="00D47AE1" w:rsidRPr="00673A23">
        <w:t>ind</w:t>
      </w:r>
      <w:r w:rsidR="00661FAF" w:rsidRPr="00673A23">
        <w:t xml:space="preserve"> und </w:t>
      </w:r>
      <w:r w:rsidR="00C91A6D" w:rsidRPr="00673A23">
        <w:t>Ärzt</w:t>
      </w:r>
      <w:r w:rsidR="00661FAF" w:rsidRPr="00673A23">
        <w:t>Inn</w:t>
      </w:r>
      <w:r w:rsidR="00C91A6D" w:rsidRPr="00673A23">
        <w:t>e</w:t>
      </w:r>
      <w:r w:rsidR="00B51F13" w:rsidRPr="00673A23">
        <w:t xml:space="preserve">n </w:t>
      </w:r>
      <w:r w:rsidR="00C91A6D" w:rsidRPr="00673A23">
        <w:t xml:space="preserve">die Dosierungen oft nur </w:t>
      </w:r>
      <w:r w:rsidR="00661FAF" w:rsidRPr="00673A23">
        <w:t>schätzen können, was durch die Veränderungen des Stoffwechsels im Alter noch zusätzlich erschwert wird. Das mag eine</w:t>
      </w:r>
      <w:r w:rsidR="00C6757F" w:rsidRPr="00673A23">
        <w:t>r der Gründe sein</w:t>
      </w:r>
      <w:r w:rsidR="00661FAF" w:rsidRPr="00673A23">
        <w:t xml:space="preserve">, </w:t>
      </w:r>
      <w:r w:rsidR="00C6757F" w:rsidRPr="00673A23">
        <w:t xml:space="preserve">nebst dem Faktor </w:t>
      </w:r>
      <w:r w:rsidR="00661FAF" w:rsidRPr="00673A23">
        <w:t xml:space="preserve">Polymorbidität, weshalb </w:t>
      </w:r>
      <w:r w:rsidR="00B51F13" w:rsidRPr="00673A23">
        <w:t xml:space="preserve">laut Angaben der Stiftung Patientensicherheit </w:t>
      </w:r>
      <w:r w:rsidR="00661FAF" w:rsidRPr="00673A23">
        <w:t>79% der Bewohnenden in Schweizer Pflegeheimen mindestens 1 PIM, 1 potenziell inadäquates Medikament</w:t>
      </w:r>
      <w:r w:rsidR="00B51F13" w:rsidRPr="00673A23">
        <w:t>,</w:t>
      </w:r>
      <w:r w:rsidR="00661FAF" w:rsidRPr="00673A23">
        <w:t xml:space="preserve"> einn</w:t>
      </w:r>
      <w:r w:rsidR="00C6757F" w:rsidRPr="00673A23">
        <w:t>ehmen</w:t>
      </w:r>
      <w:r w:rsidR="00661FAF" w:rsidRPr="00673A23">
        <w:t xml:space="preserve">, das </w:t>
      </w:r>
      <w:r w:rsidR="00C6757F" w:rsidRPr="00673A23">
        <w:t>mit dem Risiko unerwünschter Wirkungen behaftet ist</w:t>
      </w:r>
      <w:r w:rsidR="00B51F13" w:rsidRPr="00673A23">
        <w:t xml:space="preserve">. </w:t>
      </w:r>
    </w:p>
    <w:p w:rsidR="00EC693C" w:rsidRDefault="00C6757F" w:rsidP="00EC693C">
      <w:pPr>
        <w:pStyle w:val="Text"/>
        <w:tabs>
          <w:tab w:val="clear" w:pos="680"/>
        </w:tabs>
        <w:spacing w:after="0"/>
        <w:ind w:left="133"/>
      </w:pPr>
      <w:r w:rsidRPr="00C91A6D">
        <w:rPr>
          <w:b/>
        </w:rPr>
        <w:t>Forderung</w:t>
      </w:r>
      <w:r w:rsidR="00EC693C">
        <w:rPr>
          <w:b/>
        </w:rPr>
        <w:t>en de</w:t>
      </w:r>
      <w:r w:rsidR="00673A23">
        <w:rPr>
          <w:b/>
        </w:rPr>
        <w:t>r VASOS</w:t>
      </w:r>
      <w:r w:rsidRPr="002C017C">
        <w:rPr>
          <w:b/>
        </w:rPr>
        <w:t>:</w:t>
      </w:r>
      <w:r>
        <w:t xml:space="preserve"> </w:t>
      </w:r>
    </w:p>
    <w:p w:rsidR="00B51F13" w:rsidRDefault="00B51F13" w:rsidP="009D0BDF">
      <w:pPr>
        <w:pStyle w:val="Text"/>
        <w:numPr>
          <w:ilvl w:val="0"/>
          <w:numId w:val="2"/>
        </w:numPr>
        <w:tabs>
          <w:tab w:val="clear" w:pos="680"/>
        </w:tabs>
        <w:spacing w:after="0"/>
        <w:ind w:left="360"/>
      </w:pPr>
      <w:r>
        <w:t>Die medizinisch-geriatrische Therapie ist durch Studien besser abzusichern. Die Forschung zur Verbesserung der Arzneimittel in der Geriatrie ist zu forcieren.</w:t>
      </w:r>
    </w:p>
    <w:p w:rsidR="00EC693C" w:rsidRDefault="00EC693C" w:rsidP="007E1FF8">
      <w:pPr>
        <w:pStyle w:val="Text"/>
        <w:numPr>
          <w:ilvl w:val="0"/>
          <w:numId w:val="2"/>
        </w:numPr>
        <w:tabs>
          <w:tab w:val="clear" w:pos="680"/>
        </w:tabs>
        <w:spacing w:after="0"/>
        <w:ind w:left="360"/>
      </w:pPr>
      <w:r>
        <w:t xml:space="preserve">Ähnlich wie für die Pädiatrie ist auch für die Geriatrie ein Prüfkonzept im Sinne einer vertieften Zulassungsprüfung </w:t>
      </w:r>
      <w:r w:rsidR="007C7FA6">
        <w:t>mit über 65- und über 80 Jahre alten PatientInnen</w:t>
      </w:r>
      <w:r>
        <w:t xml:space="preserve"> </w:t>
      </w:r>
      <w:r w:rsidR="0075018F">
        <w:t>vor</w:t>
      </w:r>
      <w:r>
        <w:t>zus</w:t>
      </w:r>
      <w:r w:rsidR="0075018F">
        <w:t>e</w:t>
      </w:r>
      <w:r>
        <w:t>hen</w:t>
      </w:r>
      <w:r w:rsidR="007C7FA6">
        <w:t xml:space="preserve">. </w:t>
      </w:r>
    </w:p>
    <w:p w:rsidR="00C6757F" w:rsidRPr="00673A23" w:rsidRDefault="00B51F13" w:rsidP="007E1FF8">
      <w:pPr>
        <w:pStyle w:val="Text"/>
        <w:numPr>
          <w:ilvl w:val="0"/>
          <w:numId w:val="2"/>
        </w:numPr>
        <w:tabs>
          <w:tab w:val="clear" w:pos="680"/>
        </w:tabs>
        <w:spacing w:after="120"/>
        <w:ind w:left="360"/>
      </w:pPr>
      <w:r w:rsidRPr="00673A23">
        <w:t>Ä</w:t>
      </w:r>
      <w:r w:rsidR="0075018F" w:rsidRPr="00673A23">
        <w:t xml:space="preserve">hnlich </w:t>
      </w:r>
      <w:r w:rsidR="0035314E" w:rsidRPr="00673A23">
        <w:t xml:space="preserve">wie es sich in </w:t>
      </w:r>
      <w:r w:rsidR="0075018F" w:rsidRPr="00673A23">
        <w:t xml:space="preserve">der </w:t>
      </w:r>
      <w:r w:rsidR="0035314E" w:rsidRPr="00673A23">
        <w:t xml:space="preserve">Pädiatrie </w:t>
      </w:r>
      <w:r w:rsidR="0075018F" w:rsidRPr="00673A23">
        <w:t>bewährt</w:t>
      </w:r>
      <w:r w:rsidR="0035314E" w:rsidRPr="00673A23">
        <w:t xml:space="preserve"> hat, </w:t>
      </w:r>
      <w:r w:rsidRPr="00673A23">
        <w:t xml:space="preserve">ist </w:t>
      </w:r>
      <w:r w:rsidR="0075018F" w:rsidRPr="00673A23">
        <w:t xml:space="preserve">eine </w:t>
      </w:r>
      <w:r w:rsidR="0075018F" w:rsidRPr="00673A23">
        <w:rPr>
          <w:b/>
        </w:rPr>
        <w:t>nationale Datenbank mit schweizweit harmonisierten Empfehlungen für den Arzneimitteleinsatz in der Geriatrie</w:t>
      </w:r>
      <w:r w:rsidR="007E1FF8" w:rsidRPr="00673A23">
        <w:rPr>
          <w:b/>
        </w:rPr>
        <w:t xml:space="preserve"> zu schaffen</w:t>
      </w:r>
      <w:r w:rsidR="0075018F" w:rsidRPr="00673A23">
        <w:rPr>
          <w:b/>
        </w:rPr>
        <w:t>.</w:t>
      </w:r>
      <w:r w:rsidR="0075018F" w:rsidRPr="00673A23">
        <w:t xml:space="preserve"> </w:t>
      </w:r>
      <w:r w:rsidRPr="00673A23">
        <w:t>Denn in</w:t>
      </w:r>
      <w:r w:rsidR="0035314E" w:rsidRPr="00673A23">
        <w:t xml:space="preserve">ternationale wissenschaftliche Publikationen </w:t>
      </w:r>
      <w:r w:rsidRPr="00673A23">
        <w:t xml:space="preserve">nennen </w:t>
      </w:r>
      <w:r w:rsidR="0035314E" w:rsidRPr="00673A23">
        <w:t xml:space="preserve">die Implementierung elektronischer Systeme zur klinischen Entscheidungsunterstützung </w:t>
      </w:r>
      <w:r w:rsidRPr="00673A23">
        <w:t xml:space="preserve">bei </w:t>
      </w:r>
      <w:r w:rsidR="0035314E" w:rsidRPr="00673A23">
        <w:t>der Verschreibung als eines der wichtigsten</w:t>
      </w:r>
      <w:r w:rsidR="00B835D1">
        <w:t xml:space="preserve"> und wirkungsvollsten </w:t>
      </w:r>
      <w:r w:rsidR="0035314E" w:rsidRPr="00673A23">
        <w:t>Instrumente</w:t>
      </w:r>
      <w:r w:rsidRPr="00673A23">
        <w:t>.</w:t>
      </w:r>
      <w:r w:rsidR="0035314E" w:rsidRPr="00673A23">
        <w:t xml:space="preserve"> </w:t>
      </w:r>
    </w:p>
    <w:p w:rsidR="00C91A6D" w:rsidRDefault="00B51F13" w:rsidP="007E1FF8">
      <w:pPr>
        <w:pStyle w:val="Text"/>
        <w:tabs>
          <w:tab w:val="clear" w:pos="680"/>
        </w:tabs>
        <w:spacing w:after="180"/>
      </w:pPr>
      <w:r w:rsidRPr="00673A23">
        <w:t>Dies</w:t>
      </w:r>
      <w:r w:rsidR="007E1FF8" w:rsidRPr="00673A23">
        <w:t xml:space="preserve">e Forderungen fanden </w:t>
      </w:r>
      <w:r w:rsidRPr="00673A23">
        <w:t xml:space="preserve">bereits </w:t>
      </w:r>
      <w:r w:rsidR="007E1FF8" w:rsidRPr="00673A23">
        <w:t>bei der letzten HMG-Revision grundsätzlich Zustimmung</w:t>
      </w:r>
      <w:r w:rsidRPr="00673A23">
        <w:t xml:space="preserve">. Darum ist </w:t>
      </w:r>
      <w:r w:rsidR="007E1FF8" w:rsidRPr="00673A23">
        <w:t xml:space="preserve">Artikel 67 a </w:t>
      </w:r>
      <w:r w:rsidR="00B835D1">
        <w:t xml:space="preserve">auch </w:t>
      </w:r>
      <w:r w:rsidR="007E1FF8" w:rsidRPr="00673A23">
        <w:t xml:space="preserve">so formuliert, dass einer </w:t>
      </w:r>
      <w:r w:rsidRPr="00673A23">
        <w:t xml:space="preserve">raschen </w:t>
      </w:r>
      <w:r w:rsidR="007E1FF8" w:rsidRPr="00673A23">
        <w:t>Realisierung gesetzlich nichts im Wege steh</w:t>
      </w:r>
      <w:r w:rsidRPr="00673A23">
        <w:t xml:space="preserve">t. </w:t>
      </w:r>
      <w:r w:rsidR="000C7FF2" w:rsidRPr="00673A23">
        <w:t>Und d</w:t>
      </w:r>
      <w:r w:rsidR="007E1FF8" w:rsidRPr="00673A23">
        <w:t xml:space="preserve">ie hohe Zahl an Spital-Notaufnahmen wegen unerwünschten Medikations-Nebenwirkungen zeigt, </w:t>
      </w:r>
      <w:r w:rsidR="000C7FF2" w:rsidRPr="00673A23">
        <w:t>wie dringlich es ist zu handeln,</w:t>
      </w:r>
      <w:r w:rsidR="007E1FF8" w:rsidRPr="00673A23">
        <w:t xml:space="preserve"> nicht zuletzt auch aus Kostengründen. </w:t>
      </w:r>
    </w:p>
    <w:p w:rsidR="003D37A9" w:rsidRPr="003D37A9" w:rsidRDefault="003D37A9" w:rsidP="00A60B01">
      <w:pPr>
        <w:pStyle w:val="Text"/>
        <w:tabs>
          <w:tab w:val="clear" w:pos="680"/>
        </w:tabs>
        <w:spacing w:after="0"/>
        <w:rPr>
          <w:b/>
        </w:rPr>
      </w:pPr>
      <w:r w:rsidRPr="003D37A9">
        <w:rPr>
          <w:b/>
        </w:rPr>
        <w:t>Zu einzelnen Artikeln</w:t>
      </w:r>
    </w:p>
    <w:p w:rsidR="003D37A9" w:rsidRDefault="003D37A9" w:rsidP="00E357F0">
      <w:pPr>
        <w:pStyle w:val="Text"/>
        <w:tabs>
          <w:tab w:val="clear" w:pos="680"/>
        </w:tabs>
        <w:spacing w:after="120"/>
      </w:pPr>
      <w:r w:rsidRPr="003D37A9">
        <w:rPr>
          <w:b/>
        </w:rPr>
        <w:t>Art. 9c:</w:t>
      </w:r>
      <w:r>
        <w:t xml:space="preserve"> Die VASOS unterstützt wie in Art. 9c vorgesehen, die Möglichkeit befristeter Bewilligungen von nicht zugelassenen Arzneimitteln für neuartige Therapien. </w:t>
      </w:r>
    </w:p>
    <w:p w:rsidR="003D37A9" w:rsidRDefault="003D37A9" w:rsidP="00E357F0">
      <w:pPr>
        <w:pStyle w:val="Text"/>
        <w:tabs>
          <w:tab w:val="clear" w:pos="680"/>
        </w:tabs>
        <w:spacing w:after="120"/>
      </w:pPr>
      <w:r w:rsidRPr="003D37A9">
        <w:rPr>
          <w:b/>
        </w:rPr>
        <w:t>Art. 26 Abs.2bis  5</w:t>
      </w:r>
      <w:r>
        <w:t xml:space="preserve">: Aus Sicht der älteren Menschen </w:t>
      </w:r>
      <w:r w:rsidR="00A60B01">
        <w:t xml:space="preserve">unterstützen </w:t>
      </w:r>
      <w:r>
        <w:t>wir in Art. 26 Abs.2bis  5, dass die Verschreibung von Arzneimitteln auf Wunsch den PatientInnen auch auf Papier zur Verfügung gestellt werden soll</w:t>
      </w:r>
    </w:p>
    <w:p w:rsidR="00A60B01" w:rsidRDefault="003D37A9" w:rsidP="009F0FC4">
      <w:pPr>
        <w:rPr>
          <w:lang w:val="de-DE"/>
        </w:rPr>
      </w:pPr>
      <w:r>
        <w:rPr>
          <w:b/>
          <w:bCs/>
          <w:lang w:val="de-DE"/>
        </w:rPr>
        <w:t>Art 26.a Medikationsplan und Medikationsabgleich:</w:t>
      </w:r>
      <w:r>
        <w:rPr>
          <w:b/>
          <w:bCs/>
          <w:lang w:val="de-DE"/>
        </w:rPr>
        <w:br/>
      </w:r>
      <w:r w:rsidR="00A60B01">
        <w:rPr>
          <w:lang w:val="de-DE"/>
        </w:rPr>
        <w:t xml:space="preserve">Diesen Artikel erachten wir als sehr wichtig, um mögliche Übermedikationen zu vermeiden. </w:t>
      </w:r>
      <w:r>
        <w:rPr>
          <w:b/>
          <w:bCs/>
          <w:lang w:val="de-DE"/>
        </w:rPr>
        <w:t xml:space="preserve">       </w:t>
      </w:r>
      <w:r>
        <w:rPr>
          <w:b/>
          <w:bCs/>
          <w:lang w:val="de-DE"/>
        </w:rPr>
        <w:br/>
      </w:r>
    </w:p>
    <w:p w:rsidR="00B01FB7" w:rsidRDefault="00B01FB7" w:rsidP="00E357F0">
      <w:pPr>
        <w:jc w:val="both"/>
      </w:pPr>
      <w:r w:rsidRPr="00673A23">
        <w:t>Weiter erachten wir den aktiven Einbezug der PatientInnen bezüglich Information zu den e</w:t>
      </w:r>
      <w:r w:rsidR="00B835D1">
        <w:t xml:space="preserve">ingenommenen Arzneimitteln </w:t>
      </w:r>
      <w:r w:rsidRPr="00673A23">
        <w:t>als sinnvoll, es muss jedoch im Gleichschritt gewährleistet werden, dass die Verantwortung zu keinem Zeitpunkt von den Leistungserbringenden abgeschoben wird. Es sind stets die medizinischen Fachpersonen, welche sicherstellen müssen, dass alle verschriebenen und bezogenen Arzneimittel im zu schaffenden Register aufgeführt sind.</w:t>
      </w:r>
    </w:p>
    <w:p w:rsidR="002C017C" w:rsidRDefault="002C017C" w:rsidP="00E357F0">
      <w:pPr>
        <w:pStyle w:val="Text"/>
        <w:tabs>
          <w:tab w:val="clear" w:pos="680"/>
        </w:tabs>
        <w:spacing w:after="180"/>
      </w:pPr>
    </w:p>
    <w:p w:rsidR="00B01FB7" w:rsidRDefault="00B01FB7" w:rsidP="00E357F0">
      <w:pPr>
        <w:pStyle w:val="Text"/>
        <w:tabs>
          <w:tab w:val="clear" w:pos="680"/>
        </w:tabs>
        <w:spacing w:after="180"/>
      </w:pPr>
      <w:r w:rsidRPr="003F7FB0">
        <w:t xml:space="preserve">In diesem Sinne hoffen wir auf die Berücksichtigung </w:t>
      </w:r>
      <w:r>
        <w:t xml:space="preserve">unserer Stellungnahme </w:t>
      </w:r>
      <w:r w:rsidR="00673A23">
        <w:t xml:space="preserve">wie auch diejenige des Schweizerischen Seniorenrates SSR </w:t>
      </w:r>
      <w:r>
        <w:t>und danken Ihnen herzlich für die Zusammenarbeit.</w:t>
      </w:r>
    </w:p>
    <w:bookmarkEnd w:id="1"/>
    <w:p w:rsidR="00B01FB7" w:rsidRDefault="00B01FB7" w:rsidP="00B01FB7">
      <w:pPr>
        <w:pStyle w:val="MitfreundlichenGrssen"/>
        <w:spacing w:before="360"/>
      </w:pPr>
      <w:r>
        <w:t>Freundliche Grüsse</w:t>
      </w:r>
    </w:p>
    <w:p w:rsidR="00673A23" w:rsidRDefault="00B835D1" w:rsidP="00673A23">
      <w:pPr>
        <w:rPr>
          <w:lang w:eastAsia="de-DE"/>
        </w:rPr>
      </w:pPr>
      <w:r>
        <w:rPr>
          <w:noProof/>
          <w:lang w:eastAsia="de-CH"/>
        </w:rPr>
        <w:drawing>
          <wp:anchor distT="0" distB="0" distL="114300" distR="114300" simplePos="0" relativeHeight="251659264" behindDoc="0" locked="0" layoutInCell="1" allowOverlap="1" wp14:anchorId="11A8975E" wp14:editId="0BC3B809">
            <wp:simplePos x="0" y="0"/>
            <wp:positionH relativeFrom="column">
              <wp:posOffset>2903220</wp:posOffset>
            </wp:positionH>
            <wp:positionV relativeFrom="paragraph">
              <wp:posOffset>13970</wp:posOffset>
            </wp:positionV>
            <wp:extent cx="2183765" cy="6483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3765"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673A23" w:rsidRDefault="007D7BAC" w:rsidP="00673A23">
      <w:pPr>
        <w:rPr>
          <w:lang w:eastAsia="de-DE"/>
        </w:rPr>
      </w:pPr>
      <w:r>
        <w:rPr>
          <w:noProof/>
          <w:lang w:eastAsia="de-CH"/>
        </w:rPr>
        <w:drawing>
          <wp:inline distT="0" distB="0" distL="0" distR="0">
            <wp:extent cx="1524000" cy="38957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958" cy="415131"/>
                    </a:xfrm>
                    <a:prstGeom prst="rect">
                      <a:avLst/>
                    </a:prstGeom>
                    <a:noFill/>
                    <a:ln>
                      <a:noFill/>
                    </a:ln>
                  </pic:spPr>
                </pic:pic>
              </a:graphicData>
            </a:graphic>
          </wp:inline>
        </w:drawing>
      </w:r>
      <w:r w:rsidR="00B835D1">
        <w:rPr>
          <w:lang w:eastAsia="de-DE"/>
        </w:rPr>
        <w:tab/>
      </w:r>
    </w:p>
    <w:p w:rsidR="00673A23" w:rsidRDefault="00673A23" w:rsidP="00673A23">
      <w:pPr>
        <w:rPr>
          <w:lang w:eastAsia="de-DE"/>
        </w:rPr>
      </w:pPr>
    </w:p>
    <w:p w:rsidR="00673A23" w:rsidRDefault="00673A23" w:rsidP="00673A23">
      <w:pPr>
        <w:rPr>
          <w:lang w:eastAsia="de-DE"/>
        </w:rPr>
      </w:pPr>
      <w:r>
        <w:rPr>
          <w:lang w:eastAsia="de-DE"/>
        </w:rPr>
        <w:t>Beatrice Heim</w:t>
      </w:r>
      <w:r w:rsidR="00B835D1">
        <w:rPr>
          <w:lang w:eastAsia="de-DE"/>
        </w:rPr>
        <w:tab/>
      </w:r>
      <w:r w:rsidR="00B835D1">
        <w:rPr>
          <w:lang w:eastAsia="de-DE"/>
        </w:rPr>
        <w:tab/>
      </w:r>
      <w:r w:rsidR="00B835D1">
        <w:rPr>
          <w:lang w:eastAsia="de-DE"/>
        </w:rPr>
        <w:tab/>
      </w:r>
      <w:r w:rsidR="00B835D1">
        <w:rPr>
          <w:lang w:eastAsia="de-DE"/>
        </w:rPr>
        <w:tab/>
      </w:r>
      <w:r w:rsidR="00B835D1">
        <w:rPr>
          <w:lang w:eastAsia="de-DE"/>
        </w:rPr>
        <w:tab/>
        <w:t>Inge Schädler</w:t>
      </w:r>
    </w:p>
    <w:p w:rsidR="00673A23" w:rsidRPr="00673A23" w:rsidRDefault="00673A23" w:rsidP="00673A23">
      <w:pPr>
        <w:rPr>
          <w:lang w:eastAsia="de-DE"/>
        </w:rPr>
      </w:pPr>
      <w:r>
        <w:rPr>
          <w:lang w:eastAsia="de-DE"/>
        </w:rPr>
        <w:t>Präsidentin VASOS</w:t>
      </w:r>
      <w:r w:rsidR="00B835D1">
        <w:rPr>
          <w:lang w:eastAsia="de-DE"/>
        </w:rPr>
        <w:tab/>
      </w:r>
      <w:r w:rsidR="00B835D1">
        <w:rPr>
          <w:lang w:eastAsia="de-DE"/>
        </w:rPr>
        <w:tab/>
      </w:r>
      <w:r w:rsidR="00B835D1">
        <w:rPr>
          <w:lang w:eastAsia="de-DE"/>
        </w:rPr>
        <w:tab/>
      </w:r>
      <w:r w:rsidR="00B835D1">
        <w:rPr>
          <w:lang w:eastAsia="de-DE"/>
        </w:rPr>
        <w:tab/>
      </w:r>
      <w:r w:rsidR="00B835D1">
        <w:rPr>
          <w:lang w:eastAsia="de-DE"/>
        </w:rPr>
        <w:tab/>
        <w:t>Vizepräsidentin VASOS</w:t>
      </w:r>
    </w:p>
    <w:p w:rsidR="002B736D" w:rsidRDefault="002B736D"/>
    <w:sectPr w:rsidR="002B736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795" w:rsidRDefault="00CE5795" w:rsidP="009F0FC4">
      <w:r>
        <w:separator/>
      </w:r>
    </w:p>
  </w:endnote>
  <w:endnote w:type="continuationSeparator" w:id="0">
    <w:p w:rsidR="00CE5795" w:rsidRDefault="00CE5795" w:rsidP="009F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mbusSanNov">
    <w:altName w:val="Sitka Small"/>
    <w:panose1 w:val="00000000000000000000"/>
    <w:charset w:val="00"/>
    <w:family w:val="roman"/>
    <w:notTrueType/>
    <w:pitch w:val="variable"/>
    <w:sig w:usb0="00000001"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795" w:rsidRDefault="00CE5795" w:rsidP="009F0FC4">
      <w:r>
        <w:separator/>
      </w:r>
    </w:p>
  </w:footnote>
  <w:footnote w:type="continuationSeparator" w:id="0">
    <w:p w:rsidR="00CE5795" w:rsidRDefault="00CE5795" w:rsidP="009F0F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32B2E"/>
    <w:multiLevelType w:val="hybridMultilevel"/>
    <w:tmpl w:val="F55456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5EA813E3"/>
    <w:multiLevelType w:val="hybridMultilevel"/>
    <w:tmpl w:val="BB321F7A"/>
    <w:lvl w:ilvl="0" w:tplc="08070001">
      <w:start w:val="1"/>
      <w:numFmt w:val="bullet"/>
      <w:lvlText w:val=""/>
      <w:lvlJc w:val="left"/>
      <w:pPr>
        <w:ind w:left="853" w:hanging="360"/>
      </w:pPr>
      <w:rPr>
        <w:rFonts w:ascii="Symbol" w:hAnsi="Symbol" w:hint="default"/>
      </w:rPr>
    </w:lvl>
    <w:lvl w:ilvl="1" w:tplc="08070003" w:tentative="1">
      <w:start w:val="1"/>
      <w:numFmt w:val="bullet"/>
      <w:lvlText w:val="o"/>
      <w:lvlJc w:val="left"/>
      <w:pPr>
        <w:ind w:left="1573" w:hanging="360"/>
      </w:pPr>
      <w:rPr>
        <w:rFonts w:ascii="Courier New" w:hAnsi="Courier New" w:cs="Courier New" w:hint="default"/>
      </w:rPr>
    </w:lvl>
    <w:lvl w:ilvl="2" w:tplc="08070005" w:tentative="1">
      <w:start w:val="1"/>
      <w:numFmt w:val="bullet"/>
      <w:lvlText w:val=""/>
      <w:lvlJc w:val="left"/>
      <w:pPr>
        <w:ind w:left="2293" w:hanging="360"/>
      </w:pPr>
      <w:rPr>
        <w:rFonts w:ascii="Wingdings" w:hAnsi="Wingdings" w:hint="default"/>
      </w:rPr>
    </w:lvl>
    <w:lvl w:ilvl="3" w:tplc="08070001" w:tentative="1">
      <w:start w:val="1"/>
      <w:numFmt w:val="bullet"/>
      <w:lvlText w:val=""/>
      <w:lvlJc w:val="left"/>
      <w:pPr>
        <w:ind w:left="3013" w:hanging="360"/>
      </w:pPr>
      <w:rPr>
        <w:rFonts w:ascii="Symbol" w:hAnsi="Symbol" w:hint="default"/>
      </w:rPr>
    </w:lvl>
    <w:lvl w:ilvl="4" w:tplc="08070003" w:tentative="1">
      <w:start w:val="1"/>
      <w:numFmt w:val="bullet"/>
      <w:lvlText w:val="o"/>
      <w:lvlJc w:val="left"/>
      <w:pPr>
        <w:ind w:left="3733" w:hanging="360"/>
      </w:pPr>
      <w:rPr>
        <w:rFonts w:ascii="Courier New" w:hAnsi="Courier New" w:cs="Courier New" w:hint="default"/>
      </w:rPr>
    </w:lvl>
    <w:lvl w:ilvl="5" w:tplc="08070005" w:tentative="1">
      <w:start w:val="1"/>
      <w:numFmt w:val="bullet"/>
      <w:lvlText w:val=""/>
      <w:lvlJc w:val="left"/>
      <w:pPr>
        <w:ind w:left="4453" w:hanging="360"/>
      </w:pPr>
      <w:rPr>
        <w:rFonts w:ascii="Wingdings" w:hAnsi="Wingdings" w:hint="default"/>
      </w:rPr>
    </w:lvl>
    <w:lvl w:ilvl="6" w:tplc="08070001" w:tentative="1">
      <w:start w:val="1"/>
      <w:numFmt w:val="bullet"/>
      <w:lvlText w:val=""/>
      <w:lvlJc w:val="left"/>
      <w:pPr>
        <w:ind w:left="5173" w:hanging="360"/>
      </w:pPr>
      <w:rPr>
        <w:rFonts w:ascii="Symbol" w:hAnsi="Symbol" w:hint="default"/>
      </w:rPr>
    </w:lvl>
    <w:lvl w:ilvl="7" w:tplc="08070003" w:tentative="1">
      <w:start w:val="1"/>
      <w:numFmt w:val="bullet"/>
      <w:lvlText w:val="o"/>
      <w:lvlJc w:val="left"/>
      <w:pPr>
        <w:ind w:left="5893" w:hanging="360"/>
      </w:pPr>
      <w:rPr>
        <w:rFonts w:ascii="Courier New" w:hAnsi="Courier New" w:cs="Courier New" w:hint="default"/>
      </w:rPr>
    </w:lvl>
    <w:lvl w:ilvl="8" w:tplc="08070005" w:tentative="1">
      <w:start w:val="1"/>
      <w:numFmt w:val="bullet"/>
      <w:lvlText w:val=""/>
      <w:lvlJc w:val="left"/>
      <w:pPr>
        <w:ind w:left="66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B7"/>
    <w:rsid w:val="000C496A"/>
    <w:rsid w:val="000C7FF2"/>
    <w:rsid w:val="000F1D16"/>
    <w:rsid w:val="001E0CD6"/>
    <w:rsid w:val="002B736D"/>
    <w:rsid w:val="002C017C"/>
    <w:rsid w:val="002C627A"/>
    <w:rsid w:val="00312EB8"/>
    <w:rsid w:val="00315494"/>
    <w:rsid w:val="0035314E"/>
    <w:rsid w:val="003D37A9"/>
    <w:rsid w:val="00594CE2"/>
    <w:rsid w:val="005B4298"/>
    <w:rsid w:val="00606863"/>
    <w:rsid w:val="00661FAF"/>
    <w:rsid w:val="00673A23"/>
    <w:rsid w:val="0073663F"/>
    <w:rsid w:val="0075018F"/>
    <w:rsid w:val="007C7FA6"/>
    <w:rsid w:val="007D7BAC"/>
    <w:rsid w:val="007E0F42"/>
    <w:rsid w:val="007E1FF8"/>
    <w:rsid w:val="007F69E8"/>
    <w:rsid w:val="009737FD"/>
    <w:rsid w:val="009F0FC4"/>
    <w:rsid w:val="00A37862"/>
    <w:rsid w:val="00A60B01"/>
    <w:rsid w:val="00A73504"/>
    <w:rsid w:val="00AC2402"/>
    <w:rsid w:val="00B01FB7"/>
    <w:rsid w:val="00B51F13"/>
    <w:rsid w:val="00B835D1"/>
    <w:rsid w:val="00BD59E9"/>
    <w:rsid w:val="00BF2AFF"/>
    <w:rsid w:val="00C22973"/>
    <w:rsid w:val="00C538EB"/>
    <w:rsid w:val="00C6757F"/>
    <w:rsid w:val="00C90849"/>
    <w:rsid w:val="00C91A6D"/>
    <w:rsid w:val="00CB36AC"/>
    <w:rsid w:val="00CE5795"/>
    <w:rsid w:val="00D47AE1"/>
    <w:rsid w:val="00E357F0"/>
    <w:rsid w:val="00EC693C"/>
    <w:rsid w:val="00EC7129"/>
    <w:rsid w:val="00F30F50"/>
    <w:rsid w:val="00F67F4F"/>
    <w:rsid w:val="00FD1B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7FE71-ECE8-49BE-8E52-767F6583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1FB7"/>
    <w:pPr>
      <w:spacing w:after="0" w:line="240" w:lineRule="auto"/>
    </w:pPr>
    <w:rPr>
      <w:rFonts w:ascii="NimbusSanNov" w:eastAsia="Calibri" w:hAnsi="NimbusSanNov" w:cs="Times New Roman"/>
      <w:spacing w:val="3"/>
      <w:sz w:val="21"/>
    </w:rPr>
  </w:style>
  <w:style w:type="paragraph" w:styleId="berschrift1">
    <w:name w:val="heading 1"/>
    <w:basedOn w:val="Standard"/>
    <w:link w:val="berschrift1Zchn"/>
    <w:uiPriority w:val="9"/>
    <w:qFormat/>
    <w:rsid w:val="00C22973"/>
    <w:pPr>
      <w:spacing w:before="100" w:beforeAutospacing="1" w:after="100" w:afterAutospacing="1"/>
      <w:outlineLvl w:val="0"/>
    </w:pPr>
    <w:rPr>
      <w:rFonts w:ascii="Times New Roman" w:eastAsia="Times New Roman" w:hAnsi="Times New Roman"/>
      <w:b/>
      <w:bCs/>
      <w:spacing w:val="0"/>
      <w:kern w:val="36"/>
      <w:sz w:val="48"/>
      <w:szCs w:val="48"/>
      <w:lang w:eastAsia="de-CH"/>
    </w:rPr>
  </w:style>
  <w:style w:type="paragraph" w:styleId="berschrift2">
    <w:name w:val="heading 2"/>
    <w:basedOn w:val="Standard"/>
    <w:link w:val="berschrift2Zchn"/>
    <w:uiPriority w:val="9"/>
    <w:qFormat/>
    <w:rsid w:val="00C22973"/>
    <w:pPr>
      <w:spacing w:before="100" w:beforeAutospacing="1" w:after="100" w:afterAutospacing="1"/>
      <w:outlineLvl w:val="1"/>
    </w:pPr>
    <w:rPr>
      <w:rFonts w:ascii="Times New Roman" w:eastAsia="Times New Roman" w:hAnsi="Times New Roman"/>
      <w:b/>
      <w:bCs/>
      <w:spacing w:val="0"/>
      <w:sz w:val="36"/>
      <w:szCs w:val="36"/>
      <w:lang w:eastAsia="de-CH"/>
    </w:rPr>
  </w:style>
  <w:style w:type="paragraph" w:styleId="berschrift3">
    <w:name w:val="heading 3"/>
    <w:basedOn w:val="Standard"/>
    <w:next w:val="Standard"/>
    <w:link w:val="berschrift3Zchn"/>
    <w:uiPriority w:val="9"/>
    <w:semiHidden/>
    <w:unhideWhenUsed/>
    <w:qFormat/>
    <w:rsid w:val="00C22973"/>
    <w:pPr>
      <w:keepNext/>
      <w:keepLines/>
      <w:spacing w:before="40" w:line="259" w:lineRule="auto"/>
      <w:outlineLvl w:val="2"/>
    </w:pPr>
    <w:rPr>
      <w:rFonts w:asciiTheme="majorHAnsi" w:eastAsiaTheme="majorEastAsia" w:hAnsiTheme="majorHAnsi" w:cstheme="majorBidi"/>
      <w:color w:val="1F4D78" w:themeColor="accent1" w:themeShade="7F"/>
      <w:spacing w:val="0"/>
      <w:sz w:val="24"/>
      <w:szCs w:val="24"/>
    </w:rPr>
  </w:style>
  <w:style w:type="paragraph" w:styleId="berschrift5">
    <w:name w:val="heading 5"/>
    <w:basedOn w:val="Standard"/>
    <w:link w:val="berschrift5Zchn"/>
    <w:uiPriority w:val="9"/>
    <w:qFormat/>
    <w:rsid w:val="00C22973"/>
    <w:pPr>
      <w:spacing w:before="100" w:beforeAutospacing="1" w:after="100" w:afterAutospacing="1"/>
      <w:outlineLvl w:val="4"/>
    </w:pPr>
    <w:rPr>
      <w:rFonts w:ascii="Times New Roman" w:eastAsia="Times New Roman" w:hAnsi="Times New Roman"/>
      <w:b/>
      <w:bCs/>
      <w:spacing w:val="0"/>
      <w:sz w:val="20"/>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2973"/>
    <w:rPr>
      <w:rFonts w:ascii="Times New Roman" w:eastAsia="Times New Roman" w:hAnsi="Times New Roman" w:cs="Times New Roman"/>
      <w:b/>
      <w:bCs/>
      <w:kern w:val="36"/>
      <w:sz w:val="48"/>
      <w:szCs w:val="48"/>
      <w:lang w:eastAsia="de-CH"/>
    </w:rPr>
  </w:style>
  <w:style w:type="character" w:customStyle="1" w:styleId="berschrift2Zchn">
    <w:name w:val="Überschrift 2 Zchn"/>
    <w:basedOn w:val="Absatz-Standardschriftart"/>
    <w:link w:val="berschrift2"/>
    <w:uiPriority w:val="9"/>
    <w:rsid w:val="00C22973"/>
    <w:rPr>
      <w:rFonts w:ascii="Times New Roman" w:eastAsia="Times New Roman" w:hAnsi="Times New Roman" w:cs="Times New Roman"/>
      <w:b/>
      <w:bCs/>
      <w:sz w:val="36"/>
      <w:szCs w:val="36"/>
      <w:lang w:eastAsia="de-CH"/>
    </w:rPr>
  </w:style>
  <w:style w:type="character" w:customStyle="1" w:styleId="berschrift3Zchn">
    <w:name w:val="Überschrift 3 Zchn"/>
    <w:basedOn w:val="Absatz-Standardschriftart"/>
    <w:link w:val="berschrift3"/>
    <w:uiPriority w:val="9"/>
    <w:semiHidden/>
    <w:rsid w:val="00C22973"/>
    <w:rPr>
      <w:rFonts w:asciiTheme="majorHAnsi" w:eastAsiaTheme="majorEastAsia" w:hAnsiTheme="majorHAnsi" w:cstheme="majorBidi"/>
      <w:color w:val="1F4D78" w:themeColor="accent1" w:themeShade="7F"/>
      <w:sz w:val="24"/>
      <w:szCs w:val="24"/>
    </w:rPr>
  </w:style>
  <w:style w:type="character" w:customStyle="1" w:styleId="berschrift5Zchn">
    <w:name w:val="Überschrift 5 Zchn"/>
    <w:basedOn w:val="Absatz-Standardschriftart"/>
    <w:link w:val="berschrift5"/>
    <w:uiPriority w:val="9"/>
    <w:rsid w:val="00C22973"/>
    <w:rPr>
      <w:rFonts w:ascii="Times New Roman" w:eastAsia="Times New Roman" w:hAnsi="Times New Roman" w:cs="Times New Roman"/>
      <w:b/>
      <w:bCs/>
      <w:sz w:val="20"/>
      <w:szCs w:val="20"/>
      <w:lang w:eastAsia="de-CH"/>
    </w:rPr>
  </w:style>
  <w:style w:type="character" w:styleId="Fett">
    <w:name w:val="Strong"/>
    <w:basedOn w:val="Absatz-Standardschriftart"/>
    <w:uiPriority w:val="22"/>
    <w:qFormat/>
    <w:rsid w:val="00C22973"/>
    <w:rPr>
      <w:b/>
      <w:bCs/>
    </w:rPr>
  </w:style>
  <w:style w:type="paragraph" w:styleId="Listenabsatz">
    <w:name w:val="List Paragraph"/>
    <w:basedOn w:val="Standard"/>
    <w:uiPriority w:val="34"/>
    <w:qFormat/>
    <w:rsid w:val="00C22973"/>
    <w:pPr>
      <w:spacing w:after="160" w:line="259" w:lineRule="auto"/>
      <w:ind w:left="720"/>
      <w:contextualSpacing/>
    </w:pPr>
    <w:rPr>
      <w:rFonts w:asciiTheme="minorHAnsi" w:eastAsiaTheme="minorHAnsi" w:hAnsiTheme="minorHAnsi" w:cstheme="minorBidi"/>
      <w:spacing w:val="0"/>
      <w:sz w:val="22"/>
    </w:rPr>
  </w:style>
  <w:style w:type="paragraph" w:customStyle="1" w:styleId="Text">
    <w:name w:val="Text"/>
    <w:link w:val="TextZchnZchn"/>
    <w:qFormat/>
    <w:rsid w:val="00B01FB7"/>
    <w:pPr>
      <w:tabs>
        <w:tab w:val="left" w:pos="340"/>
        <w:tab w:val="left" w:pos="680"/>
        <w:tab w:val="left" w:pos="964"/>
        <w:tab w:val="left" w:pos="5812"/>
      </w:tabs>
      <w:spacing w:after="140" w:line="280" w:lineRule="atLeast"/>
      <w:jc w:val="both"/>
    </w:pPr>
    <w:rPr>
      <w:rFonts w:ascii="NimbusSanNov" w:eastAsia="Times New Roman" w:hAnsi="NimbusSanNov" w:cs="Times New Roman"/>
      <w:spacing w:val="3"/>
      <w:sz w:val="21"/>
      <w:szCs w:val="20"/>
      <w:lang w:eastAsia="de-DE"/>
    </w:rPr>
  </w:style>
  <w:style w:type="paragraph" w:customStyle="1" w:styleId="Briefanrede">
    <w:name w:val="Briefanrede"/>
    <w:qFormat/>
    <w:rsid w:val="00B01FB7"/>
    <w:pPr>
      <w:spacing w:before="560" w:after="140" w:line="280" w:lineRule="exact"/>
    </w:pPr>
    <w:rPr>
      <w:rFonts w:ascii="NimbusSanNov" w:eastAsia="Calibri" w:hAnsi="NimbusSanNov" w:cs="Times New Roman"/>
      <w:spacing w:val="3"/>
      <w:sz w:val="21"/>
      <w:szCs w:val="20"/>
      <w:lang w:eastAsia="de-DE"/>
    </w:rPr>
  </w:style>
  <w:style w:type="character" w:customStyle="1" w:styleId="TextZchnZchn">
    <w:name w:val="Text Zchn Zchn"/>
    <w:basedOn w:val="Absatz-Standardschriftart"/>
    <w:link w:val="Text"/>
    <w:rsid w:val="00B01FB7"/>
    <w:rPr>
      <w:rFonts w:ascii="NimbusSanNov" w:eastAsia="Times New Roman" w:hAnsi="NimbusSanNov" w:cs="Times New Roman"/>
      <w:spacing w:val="3"/>
      <w:sz w:val="21"/>
      <w:szCs w:val="20"/>
      <w:lang w:eastAsia="de-DE"/>
    </w:rPr>
  </w:style>
  <w:style w:type="paragraph" w:customStyle="1" w:styleId="MitfreundlichenGrssen">
    <w:name w:val="Mit freundlichen Grüssen"/>
    <w:next w:val="Standard"/>
    <w:qFormat/>
    <w:rsid w:val="00B01FB7"/>
    <w:pPr>
      <w:spacing w:before="480" w:after="0" w:line="280" w:lineRule="exact"/>
    </w:pPr>
    <w:rPr>
      <w:rFonts w:ascii="NimbusSanNov" w:eastAsia="Times New Roman" w:hAnsi="NimbusSanNov" w:cs="Times New Roman"/>
      <w:spacing w:val="3"/>
      <w:sz w:val="21"/>
      <w:szCs w:val="20"/>
      <w:lang w:eastAsia="de-DE"/>
    </w:rPr>
  </w:style>
  <w:style w:type="paragraph" w:styleId="Sprechblasentext">
    <w:name w:val="Balloon Text"/>
    <w:basedOn w:val="Standard"/>
    <w:link w:val="SprechblasentextZchn"/>
    <w:uiPriority w:val="99"/>
    <w:semiHidden/>
    <w:unhideWhenUsed/>
    <w:rsid w:val="0035314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5314E"/>
    <w:rPr>
      <w:rFonts w:ascii="Segoe UI" w:eastAsia="Calibri" w:hAnsi="Segoe UI" w:cs="Segoe UI"/>
      <w:spacing w:val="3"/>
      <w:sz w:val="18"/>
      <w:szCs w:val="18"/>
    </w:rPr>
  </w:style>
  <w:style w:type="paragraph" w:customStyle="1" w:styleId="Adresse">
    <w:name w:val="Adresse"/>
    <w:qFormat/>
    <w:rsid w:val="00BD59E9"/>
    <w:pPr>
      <w:framePr w:w="3969" w:h="2835" w:wrap="notBeside" w:vAnchor="page" w:hAnchor="page" w:x="1702" w:y="2553" w:anchorLock="1"/>
      <w:shd w:val="solid" w:color="FFFFFF" w:fill="auto"/>
      <w:spacing w:after="0" w:line="280" w:lineRule="atLeast"/>
    </w:pPr>
    <w:rPr>
      <w:rFonts w:ascii="NimbusSanNov" w:eastAsia="Times New Roman" w:hAnsi="NimbusSanNov" w:cs="Times New Roman"/>
      <w:sz w:val="21"/>
      <w:szCs w:val="20"/>
      <w:lang w:eastAsia="de-DE"/>
    </w:rPr>
  </w:style>
  <w:style w:type="character" w:styleId="Hyperlink">
    <w:name w:val="Hyperlink"/>
    <w:basedOn w:val="Absatz-Standardschriftart"/>
    <w:uiPriority w:val="99"/>
    <w:unhideWhenUsed/>
    <w:rsid w:val="00673A23"/>
    <w:rPr>
      <w:color w:val="0563C1" w:themeColor="hyperlink"/>
      <w:u w:val="single"/>
    </w:rPr>
  </w:style>
  <w:style w:type="paragraph" w:styleId="Kopfzeile">
    <w:name w:val="header"/>
    <w:basedOn w:val="Standard"/>
    <w:link w:val="KopfzeileZchn"/>
    <w:uiPriority w:val="99"/>
    <w:unhideWhenUsed/>
    <w:rsid w:val="009F0FC4"/>
    <w:pPr>
      <w:tabs>
        <w:tab w:val="center" w:pos="4536"/>
        <w:tab w:val="right" w:pos="9072"/>
      </w:tabs>
    </w:pPr>
  </w:style>
  <w:style w:type="character" w:customStyle="1" w:styleId="KopfzeileZchn">
    <w:name w:val="Kopfzeile Zchn"/>
    <w:basedOn w:val="Absatz-Standardschriftart"/>
    <w:link w:val="Kopfzeile"/>
    <w:uiPriority w:val="99"/>
    <w:rsid w:val="009F0FC4"/>
    <w:rPr>
      <w:rFonts w:ascii="NimbusSanNov" w:eastAsia="Calibri" w:hAnsi="NimbusSanNov" w:cs="Times New Roman"/>
      <w:spacing w:val="3"/>
      <w:sz w:val="21"/>
    </w:rPr>
  </w:style>
  <w:style w:type="paragraph" w:styleId="Fuzeile">
    <w:name w:val="footer"/>
    <w:basedOn w:val="Standard"/>
    <w:link w:val="FuzeileZchn"/>
    <w:uiPriority w:val="99"/>
    <w:unhideWhenUsed/>
    <w:rsid w:val="009F0FC4"/>
    <w:pPr>
      <w:tabs>
        <w:tab w:val="center" w:pos="4536"/>
        <w:tab w:val="right" w:pos="9072"/>
      </w:tabs>
    </w:pPr>
  </w:style>
  <w:style w:type="character" w:customStyle="1" w:styleId="FuzeileZchn">
    <w:name w:val="Fußzeile Zchn"/>
    <w:basedOn w:val="Absatz-Standardschriftart"/>
    <w:link w:val="Fuzeile"/>
    <w:uiPriority w:val="99"/>
    <w:rsid w:val="009F0FC4"/>
    <w:rPr>
      <w:rFonts w:ascii="NimbusSanNov" w:eastAsia="Calibri" w:hAnsi="NimbusSanNov" w:cs="Times New Roman"/>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454007">
      <w:bodyDiv w:val="1"/>
      <w:marLeft w:val="0"/>
      <w:marRight w:val="0"/>
      <w:marTop w:val="0"/>
      <w:marBottom w:val="0"/>
      <w:divBdr>
        <w:top w:val="none" w:sz="0" w:space="0" w:color="auto"/>
        <w:left w:val="none" w:sz="0" w:space="0" w:color="auto"/>
        <w:bottom w:val="none" w:sz="0" w:space="0" w:color="auto"/>
        <w:right w:val="none" w:sz="0" w:space="0" w:color="auto"/>
      </w:divBdr>
    </w:div>
    <w:div w:id="12657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r@bag.admin.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gever@bag.admi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5207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Parlamentsdienste</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2</cp:revision>
  <cp:lastPrinted>2024-03-10T16:04:00Z</cp:lastPrinted>
  <dcterms:created xsi:type="dcterms:W3CDTF">2024-03-19T19:48:00Z</dcterms:created>
  <dcterms:modified xsi:type="dcterms:W3CDTF">2024-03-19T19:48:00Z</dcterms:modified>
</cp:coreProperties>
</file>